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40" w:lineRule="auto"/>
        <w:rPr>
          <w:rFonts w:ascii="Calibri" w:cs="Calibri" w:eastAsia="Calibri" w:hAnsi="Calibri"/>
          <w:i w:val="1"/>
        </w:rPr>
      </w:pPr>
      <w:bookmarkStart w:colFirst="0" w:colLast="0" w:name="_gjdgxs" w:id="0"/>
      <w:bookmarkEnd w:id="0"/>
      <w:r w:rsidDel="00000000" w:rsidR="00000000" w:rsidRPr="00000000">
        <w:rPr>
          <w:rFonts w:ascii="Calibri" w:cs="Calibri" w:eastAsia="Calibri" w:hAnsi="Calibri"/>
          <w:b w:val="1"/>
          <w:i w:val="1"/>
          <w:sz w:val="48"/>
          <w:szCs w:val="48"/>
          <w:rtl w:val="0"/>
        </w:rPr>
        <w:t xml:space="preserve">SAMPLE PRESS RELEASE TEMPLATE</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40" w:lineRule="auto"/>
        <w:ind w:right="-180"/>
        <w:jc w:val="center"/>
        <w:rPr>
          <w:rFonts w:ascii="Calibri" w:cs="Calibri" w:eastAsia="Calibri" w:hAnsi="Calibri"/>
          <w:b w:val="1"/>
          <w:sz w:val="36"/>
          <w:szCs w:val="36"/>
        </w:rPr>
      </w:pPr>
      <w:r w:rsidDel="00000000" w:rsidR="00000000" w:rsidRPr="00000000">
        <w:rPr>
          <w:rFonts w:ascii="Calibri" w:cs="Calibri" w:eastAsia="Calibri" w:hAnsi="Calibri"/>
          <w:b w:val="1"/>
          <w:color w:val="ff0000"/>
          <w:sz w:val="36"/>
          <w:szCs w:val="36"/>
          <w:rtl w:val="0"/>
        </w:rPr>
        <w:t xml:space="preserve">(INSERT NAME) </w:t>
      </w:r>
      <w:r w:rsidDel="00000000" w:rsidR="00000000" w:rsidRPr="00000000">
        <w:rPr>
          <w:rFonts w:ascii="Calibri" w:cs="Calibri" w:eastAsia="Calibri" w:hAnsi="Calibri"/>
          <w:b w:val="1"/>
          <w:sz w:val="36"/>
          <w:szCs w:val="36"/>
          <w:rtl w:val="0"/>
        </w:rPr>
        <w:t xml:space="preserve">NAMED TO THE KNOT BEST OF WEDDINGS HALL OF FAME 2021 </w:t>
      </w:r>
    </w:p>
    <w:p w:rsidR="00000000" w:rsidDel="00000000" w:rsidP="00000000" w:rsidRDefault="00000000" w:rsidRPr="00000000" w14:paraId="00000004">
      <w:pPr>
        <w:spacing w:line="240" w:lineRule="auto"/>
        <w:ind w:right="-180"/>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26"/>
          <w:szCs w:val="26"/>
        </w:rPr>
      </w:pPr>
      <w:r w:rsidDel="00000000" w:rsidR="00000000" w:rsidRPr="00000000">
        <w:rPr>
          <w:rFonts w:ascii="Calibri" w:cs="Calibri" w:eastAsia="Calibri" w:hAnsi="Calibri"/>
          <w:i w:val="1"/>
          <w:sz w:val="26"/>
          <w:szCs w:val="26"/>
          <w:rtl w:val="0"/>
        </w:rPr>
        <w:t xml:space="preserve">9th Annual Hall of Fame Awards Honor the Top Wedding Vendors Across America</w:t>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color w:val="ff0000"/>
          <w:sz w:val="24"/>
          <w:szCs w:val="24"/>
          <w:rtl w:val="0"/>
        </w:rPr>
        <w:t xml:space="preserve">INSERT LOCAL CITY, STATE/January (INSERT DATE), 2021</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ff0000"/>
          <w:sz w:val="24"/>
          <w:szCs w:val="24"/>
          <w:rtl w:val="0"/>
        </w:rPr>
        <w:t xml:space="preserve">(INSERT NAME) (IS/ARE)</w:t>
      </w:r>
      <w:r w:rsidDel="00000000" w:rsidR="00000000" w:rsidRPr="00000000">
        <w:rPr>
          <w:rFonts w:ascii="Calibri" w:cs="Calibri" w:eastAsia="Calibri" w:hAnsi="Calibri"/>
          <w:sz w:val="24"/>
          <w:szCs w:val="24"/>
          <w:rtl w:val="0"/>
        </w:rPr>
        <w:t xml:space="preserve"> pleased to announce that </w:t>
      </w:r>
      <w:r w:rsidDel="00000000" w:rsidR="00000000" w:rsidRPr="00000000">
        <w:rPr>
          <w:rFonts w:ascii="Calibri" w:cs="Calibri" w:eastAsia="Calibri" w:hAnsi="Calibri"/>
          <w:color w:val="ff0000"/>
          <w:sz w:val="24"/>
          <w:szCs w:val="24"/>
          <w:rtl w:val="0"/>
        </w:rPr>
        <w:t xml:space="preserve">(IT/HE/SHE/THEY) (HAS/HAVE)</w:t>
      </w:r>
      <w:r w:rsidDel="00000000" w:rsidR="00000000" w:rsidRPr="00000000">
        <w:rPr>
          <w:rFonts w:ascii="Calibri" w:cs="Calibri" w:eastAsia="Calibri" w:hAnsi="Calibri"/>
          <w:sz w:val="24"/>
          <w:szCs w:val="24"/>
          <w:rtl w:val="0"/>
        </w:rPr>
        <w:t xml:space="preserve"> been inducted into </w:t>
      </w:r>
      <w:hyperlink r:id="rId6">
        <w:r w:rsidDel="00000000" w:rsidR="00000000" w:rsidRPr="00000000">
          <w:rPr>
            <w:rFonts w:ascii="Calibri" w:cs="Calibri" w:eastAsia="Calibri" w:hAnsi="Calibri"/>
            <w:color w:val="1155cc"/>
            <w:sz w:val="24"/>
            <w:szCs w:val="24"/>
            <w:u w:val="single"/>
            <w:rtl w:val="0"/>
          </w:rPr>
          <w:t xml:space="preserve">The Knot Best of Weddings Hall of Fame</w:t>
        </w:r>
      </w:hyperlink>
      <w:r w:rsidDel="00000000" w:rsidR="00000000" w:rsidRPr="00000000">
        <w:rPr>
          <w:rFonts w:ascii="Calibri" w:cs="Calibri" w:eastAsia="Calibri" w:hAnsi="Calibri"/>
          <w:sz w:val="24"/>
          <w:szCs w:val="24"/>
          <w:rtl w:val="0"/>
        </w:rPr>
        <w:t xml:space="preserve"> from </w:t>
      </w:r>
      <w:hyperlink r:id="rId7">
        <w:r w:rsidDel="00000000" w:rsidR="00000000" w:rsidRPr="00000000">
          <w:rPr>
            <w:rFonts w:ascii="Calibri" w:cs="Calibri" w:eastAsia="Calibri" w:hAnsi="Calibri"/>
            <w:color w:val="1155cc"/>
            <w:sz w:val="24"/>
            <w:szCs w:val="24"/>
            <w:u w:val="single"/>
            <w:rtl w:val="0"/>
          </w:rPr>
          <w:t xml:space="preserve">The Knot</w:t>
        </w:r>
      </w:hyperlink>
      <w:r w:rsidDel="00000000" w:rsidR="00000000" w:rsidRPr="00000000">
        <w:rPr>
          <w:rFonts w:ascii="Calibri" w:cs="Calibri" w:eastAsia="Calibri" w:hAnsi="Calibri"/>
          <w:sz w:val="24"/>
          <w:szCs w:val="24"/>
          <w:rtl w:val="0"/>
        </w:rPr>
        <w:t xml:space="preserve">, a leading wedding planning and registry brand and app. </w:t>
      </w:r>
      <w:r w:rsidDel="00000000" w:rsidR="00000000" w:rsidRPr="00000000">
        <w:rPr>
          <w:rFonts w:ascii="Calibri" w:cs="Calibri" w:eastAsia="Calibri" w:hAnsi="Calibri"/>
          <w:sz w:val="24"/>
          <w:szCs w:val="24"/>
          <w:highlight w:val="white"/>
          <w:rtl w:val="0"/>
        </w:rPr>
        <w:t xml:space="preserve">Exceptional wedding professionals who have earned four or more of The Knot Best of Weddings awards are inducted into the prestigious The Knot Best of Weddings Hall of Fame.</w:t>
      </w:r>
    </w:p>
    <w:p w:rsidR="00000000" w:rsidDel="00000000" w:rsidP="00000000" w:rsidRDefault="00000000" w:rsidRPr="00000000" w14:paraId="00000008">
      <w:pPr>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Despite COVID-19 interrupting many 2020 weddings and social events, wedding professionals around the nation continued to support to-be-weds throughout their wedding planning journeys. From adjusting future schedules to make way for postponed weddings, to helping couples host socially distanced weddings following state and local guidelines and restrictions with an increased focus on health and safety, wedding pros—and the industry as a whole—rallied together in 2020, ultimately helping couples continue to celebrate life and love. The Knot 2021 Best of Weddings recognition honors the vendors who went above and beyond to help to-be-weds navigate the global pandemic. </w:t>
      </w: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its fifteenth annual year, The Knot continues its long-standing tradition of supporting local wedding vendors with The Knot Best of Weddings 2021, an annual by-couples, for-couples guide to the top wedding professionals across the country. To determine the winners, The Knot analyzed its millions of user reviews across various vendor categories—including venues, musicians, florists, photographers, caterers and more—to find the highest rated vendors of the year. </w:t>
      </w:r>
      <w:r w:rsidDel="00000000" w:rsidR="00000000" w:rsidRPr="00000000">
        <w:rPr>
          <w:rFonts w:ascii="Calibri" w:cs="Calibri" w:eastAsia="Calibri" w:hAnsi="Calibri"/>
          <w:sz w:val="24"/>
          <w:szCs w:val="24"/>
          <w:highlight w:val="white"/>
          <w:rtl w:val="0"/>
        </w:rPr>
        <w:t xml:space="preserve">These winners represent the best of the best wedding professionals that engaged couples should consider booking for their own unique weddings. </w:t>
      </w: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This year, The Knot Best of Weddings winners represent the top</w:t>
      </w:r>
      <w:r w:rsidDel="00000000" w:rsidR="00000000" w:rsidRPr="00000000">
        <w:rPr>
          <w:rFonts w:ascii="Calibri" w:cs="Calibri" w:eastAsia="Calibri" w:hAnsi="Calibri"/>
          <w:sz w:val="24"/>
          <w:szCs w:val="24"/>
          <w:rtl w:val="0"/>
        </w:rPr>
        <w:t xml:space="preserve"> five</w:t>
      </w:r>
      <w:r w:rsidDel="00000000" w:rsidR="00000000" w:rsidRPr="00000000">
        <w:rPr>
          <w:rFonts w:ascii="Calibri" w:cs="Calibri" w:eastAsia="Calibri" w:hAnsi="Calibri"/>
          <w:sz w:val="24"/>
          <w:szCs w:val="24"/>
          <w:rtl w:val="0"/>
        </w:rPr>
        <w:t xml:space="preserve"> percent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o</w:t>
      </w:r>
      <w:r w:rsidDel="00000000" w:rsidR="00000000" w:rsidRPr="00000000">
        <w:rPr>
          <w:rFonts w:ascii="Calibri" w:cs="Calibri" w:eastAsia="Calibri" w:hAnsi="Calibri"/>
          <w:sz w:val="24"/>
          <w:szCs w:val="24"/>
          <w:highlight w:val="white"/>
          <w:rtl w:val="0"/>
        </w:rPr>
        <w:t xml:space="preserve">f local wedding vendors listed on The Knot. There were 1,422 new inductees into The Knot Best of Weddings Hall of Fame for 2021, out of hundreds of thousands of local vendors featured on The Knot.</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“INSERT QUOTE FROM VENDOR,” INSERT FULL NAME, TITLE, BUSINESS.</w:t>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Knot has inspired 25 million couples (and counting!) to plan a wedding that’s uniquely theirs. With a rich history of providing high-quality content and inspiration, The Knot makes it easy for couples to connect with and book just the right wedding professionals to create their perfect wedding day. On </w:t>
      </w:r>
      <w:hyperlink r:id="rId8">
        <w:r w:rsidDel="00000000" w:rsidR="00000000" w:rsidRPr="00000000">
          <w:rPr>
            <w:rFonts w:ascii="Calibri" w:cs="Calibri" w:eastAsia="Calibri" w:hAnsi="Calibri"/>
            <w:color w:val="1155cc"/>
            <w:sz w:val="24"/>
            <w:szCs w:val="24"/>
            <w:u w:val="single"/>
            <w:rtl w:val="0"/>
          </w:rPr>
          <w:t xml:space="preserve">The Knot Marketplace</w:t>
        </w:r>
      </w:hyperlink>
      <w:r w:rsidDel="00000000" w:rsidR="00000000" w:rsidRPr="00000000">
        <w:rPr>
          <w:rFonts w:ascii="Calibri" w:cs="Calibri" w:eastAsia="Calibri" w:hAnsi="Calibri"/>
          <w:sz w:val="24"/>
          <w:szCs w:val="24"/>
          <w:rtl w:val="0"/>
        </w:rPr>
        <w:t xml:space="preserve">, couples can connect with any of the hundreds of thousands of local wedding professionals across the country. The Knot Best of Weddings gives couples the confidence to find and book the best local vendors to bring their wedding visions to life. In combination with years of trusted content, The Knot’s innovative technology simplifies wedding planning, inspiring couples to plan a wedding unique to their love story and personalities. </w:t>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Wedding professionals who win The Knot Best of Weddings are members of WeddingPro, the leading B2B wedding brand. As the largest marketplace and community for wedding professionals, WeddingPro connects businesses with more than </w:t>
      </w:r>
      <w:r w:rsidDel="00000000" w:rsidR="00000000" w:rsidRPr="00000000">
        <w:rPr>
          <w:rFonts w:ascii="Calibri" w:cs="Calibri" w:eastAsia="Calibri" w:hAnsi="Calibri"/>
          <w:sz w:val="24"/>
          <w:szCs w:val="24"/>
          <w:rtl w:val="0"/>
        </w:rPr>
        <w:t xml:space="preserve">13 million unique monthly visitors </w:t>
      </w:r>
      <w:r w:rsidDel="00000000" w:rsidR="00000000" w:rsidRPr="00000000">
        <w:rPr>
          <w:rFonts w:ascii="Calibri" w:cs="Calibri" w:eastAsia="Calibri" w:hAnsi="Calibri"/>
          <w:sz w:val="24"/>
          <w:szCs w:val="24"/>
          <w:rtl w:val="0"/>
        </w:rPr>
        <w:t xml:space="preserve">who are planning weddings on The Knot and WeddingWire, as well as with hundreds of thousands of pros in the industry. Through its online marketplaces, educational programs and community-building events, WeddingPro is dedicated to helping wedding professionals build relationships with couples and pros that grow their businesses.</w:t>
      </w:r>
    </w:p>
    <w:p w:rsidR="00000000" w:rsidDel="00000000" w:rsidP="00000000" w:rsidRDefault="00000000" w:rsidRPr="00000000" w14:paraId="00000014">
      <w:pPr>
        <w:spacing w:line="240" w:lineRule="auto"/>
        <w:rPr>
          <w:rFonts w:ascii="Calibri" w:cs="Calibri" w:eastAsia="Calibri" w:hAnsi="Calibri"/>
          <w:color w:val="404040"/>
          <w:sz w:val="24"/>
          <w:szCs w:val="24"/>
          <w:highlight w:val="red"/>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more information about The Knot Best of Weddings and this year’s winners, please visit https://www.theknot.com/vendors/best-of-weddings.</w:t>
      </w:r>
    </w:p>
    <w:p w:rsidR="00000000" w:rsidDel="00000000" w:rsidP="00000000" w:rsidRDefault="00000000" w:rsidRPr="00000000" w14:paraId="00000016">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w:t>
      </w:r>
    </w:p>
    <w:p w:rsidR="00000000" w:rsidDel="00000000" w:rsidP="00000000" w:rsidRDefault="00000000" w:rsidRPr="00000000" w14:paraId="00000018">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b w:val="1"/>
          <w:color w:val="ff0000"/>
          <w:sz w:val="24"/>
          <w:szCs w:val="24"/>
        </w:rPr>
      </w:pPr>
      <w:r w:rsidDel="00000000" w:rsidR="00000000" w:rsidRPr="00000000">
        <w:rPr>
          <w:rFonts w:ascii="Calibri" w:cs="Calibri" w:eastAsia="Calibri" w:hAnsi="Calibri"/>
          <w:b w:val="1"/>
          <w:sz w:val="24"/>
          <w:szCs w:val="24"/>
          <w:rtl w:val="0"/>
        </w:rPr>
        <w:t xml:space="preserve">About </w:t>
      </w:r>
      <w:r w:rsidDel="00000000" w:rsidR="00000000" w:rsidRPr="00000000">
        <w:rPr>
          <w:rFonts w:ascii="Calibri" w:cs="Calibri" w:eastAsia="Calibri" w:hAnsi="Calibri"/>
          <w:b w:val="1"/>
          <w:color w:val="ff0000"/>
          <w:sz w:val="24"/>
          <w:szCs w:val="24"/>
          <w:rtl w:val="0"/>
        </w:rPr>
        <w:t xml:space="preserve">(insert winner)</w:t>
      </w:r>
    </w:p>
    <w:p w:rsidR="00000000" w:rsidDel="00000000" w:rsidP="00000000" w:rsidRDefault="00000000" w:rsidRPr="00000000" w14:paraId="0000001A">
      <w:pPr>
        <w:spacing w:line="240" w:lineRule="auto"/>
        <w:rPr>
          <w:rFonts w:ascii="Calibri" w:cs="Calibri" w:eastAsia="Calibri" w:hAnsi="Calibri"/>
          <w:color w:val="ff0000"/>
          <w:sz w:val="24"/>
          <w:szCs w:val="24"/>
          <w:highlight w:val="white"/>
        </w:rPr>
      </w:pPr>
      <w:r w:rsidDel="00000000" w:rsidR="00000000" w:rsidRPr="00000000">
        <w:rPr>
          <w:rFonts w:ascii="Calibri" w:cs="Calibri" w:eastAsia="Calibri" w:hAnsi="Calibri"/>
          <w:color w:val="ff0000"/>
          <w:sz w:val="24"/>
          <w:szCs w:val="24"/>
          <w:highlight w:val="white"/>
          <w:rtl w:val="0"/>
        </w:rPr>
        <w:t xml:space="preserve">INSERT WINNER’s BOILER PARAGRAPH ABOUT THEIR BUSINESS.</w:t>
      </w:r>
    </w:p>
    <w:p w:rsidR="00000000" w:rsidDel="00000000" w:rsidP="00000000" w:rsidRDefault="00000000" w:rsidRPr="00000000" w14:paraId="0000001B">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About The Knot</w:t>
      </w:r>
    </w:p>
    <w:p w:rsidR="00000000" w:rsidDel="00000000" w:rsidP="00000000" w:rsidRDefault="00000000" w:rsidRPr="00000000" w14:paraId="0000001D">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highlight w:val="white"/>
          <w:rtl w:val="0"/>
        </w:rPr>
        <w:t xml:space="preserve">The Knot is one of the nation’s leading multiplatform wedding resources offering a seamless, all-in-one planning experience—from finding inspiration and local vendors to creating and managing all guest experiences, wedding registries and more. The trusted brand reaches a majority of engaged couples in the US through the #1 iOS and Android mobile app The Knot Wedding Planner, the #1 wedding planning website </w:t>
      </w:r>
      <w:hyperlink r:id="rId9">
        <w:r w:rsidDel="00000000" w:rsidR="00000000" w:rsidRPr="00000000">
          <w:rPr>
            <w:rFonts w:ascii="Calibri" w:cs="Calibri" w:eastAsia="Calibri" w:hAnsi="Calibri"/>
            <w:color w:val="1155cc"/>
            <w:sz w:val="24"/>
            <w:szCs w:val="24"/>
            <w:highlight w:val="white"/>
            <w:u w:val="single"/>
            <w:rtl w:val="0"/>
          </w:rPr>
          <w:t xml:space="preserve">TheKnot.com</w:t>
        </w:r>
      </w:hyperlink>
      <w:r w:rsidDel="00000000" w:rsidR="00000000" w:rsidRPr="00000000">
        <w:rPr>
          <w:rFonts w:ascii="Calibri" w:cs="Calibri" w:eastAsia="Calibri" w:hAnsi="Calibri"/>
          <w:sz w:val="24"/>
          <w:szCs w:val="24"/>
          <w:highlight w:val="white"/>
          <w:rtl w:val="0"/>
        </w:rPr>
        <w:t xml:space="preserve">, The Knot national and local wedding magazines, and The Knot book series. Since its inception, The Knot has inspired approximately 25 million couples to plan a wedding that’s uniquely them. Visit The Knot online at </w:t>
      </w:r>
      <w:hyperlink r:id="rId10">
        <w:r w:rsidDel="00000000" w:rsidR="00000000" w:rsidRPr="00000000">
          <w:rPr>
            <w:rFonts w:ascii="Calibri" w:cs="Calibri" w:eastAsia="Calibri" w:hAnsi="Calibri"/>
            <w:color w:val="1155cc"/>
            <w:sz w:val="24"/>
            <w:szCs w:val="24"/>
            <w:highlight w:val="white"/>
            <w:u w:val="single"/>
            <w:rtl w:val="0"/>
          </w:rPr>
          <w:t xml:space="preserve">Facebook.com/TheKnot</w:t>
        </w:r>
      </w:hyperlink>
      <w:r w:rsidDel="00000000" w:rsidR="00000000" w:rsidRPr="00000000">
        <w:rPr>
          <w:rFonts w:ascii="Calibri" w:cs="Calibri" w:eastAsia="Calibri" w:hAnsi="Calibri"/>
          <w:sz w:val="24"/>
          <w:szCs w:val="24"/>
          <w:highlight w:val="white"/>
          <w:rtl w:val="0"/>
        </w:rPr>
        <w:t xml:space="preserve"> and @TheKnot on </w:t>
      </w:r>
      <w:hyperlink r:id="rId11">
        <w:r w:rsidDel="00000000" w:rsidR="00000000" w:rsidRPr="00000000">
          <w:rPr>
            <w:rFonts w:ascii="Calibri" w:cs="Calibri" w:eastAsia="Calibri" w:hAnsi="Calibri"/>
            <w:color w:val="1155cc"/>
            <w:sz w:val="24"/>
            <w:szCs w:val="24"/>
            <w:highlight w:val="white"/>
            <w:u w:val="single"/>
            <w:rtl w:val="0"/>
          </w:rPr>
          <w:t xml:space="preserve">Instagram</w:t>
        </w:r>
      </w:hyperlink>
      <w:r w:rsidDel="00000000" w:rsidR="00000000" w:rsidRPr="00000000">
        <w:rPr>
          <w:rFonts w:ascii="Calibri" w:cs="Calibri" w:eastAsia="Calibri" w:hAnsi="Calibri"/>
          <w:sz w:val="24"/>
          <w:szCs w:val="24"/>
          <w:highlight w:val="white"/>
          <w:rtl w:val="0"/>
        </w:rPr>
        <w:t xml:space="preserve">, </w:t>
      </w:r>
      <w:hyperlink r:id="rId12">
        <w:r w:rsidDel="00000000" w:rsidR="00000000" w:rsidRPr="00000000">
          <w:rPr>
            <w:rFonts w:ascii="Calibri" w:cs="Calibri" w:eastAsia="Calibri" w:hAnsi="Calibri"/>
            <w:color w:val="1155cc"/>
            <w:sz w:val="24"/>
            <w:szCs w:val="24"/>
            <w:highlight w:val="white"/>
            <w:u w:val="single"/>
            <w:rtl w:val="0"/>
          </w:rPr>
          <w:t xml:space="preserve">Twitter</w:t>
        </w:r>
      </w:hyperlink>
      <w:r w:rsidDel="00000000" w:rsidR="00000000" w:rsidRPr="00000000">
        <w:rPr>
          <w:rFonts w:ascii="Calibri" w:cs="Calibri" w:eastAsia="Calibri" w:hAnsi="Calibri"/>
          <w:sz w:val="24"/>
          <w:szCs w:val="24"/>
          <w:highlight w:val="white"/>
          <w:rtl w:val="0"/>
        </w:rPr>
        <w:t xml:space="preserve"> and </w:t>
      </w:r>
      <w:hyperlink r:id="rId13">
        <w:r w:rsidDel="00000000" w:rsidR="00000000" w:rsidRPr="00000000">
          <w:rPr>
            <w:rFonts w:ascii="Calibri" w:cs="Calibri" w:eastAsia="Calibri" w:hAnsi="Calibri"/>
            <w:color w:val="1155cc"/>
            <w:sz w:val="24"/>
            <w:szCs w:val="24"/>
            <w:highlight w:val="white"/>
            <w:u w:val="single"/>
            <w:rtl w:val="0"/>
          </w:rPr>
          <w:t xml:space="preserve">Pinterest</w:t>
        </w:r>
      </w:hyperlink>
      <w:r w:rsidDel="00000000" w:rsidR="00000000" w:rsidRPr="00000000">
        <w:rPr>
          <w:rFonts w:ascii="Calibri" w:cs="Calibri" w:eastAsia="Calibri" w:hAnsi="Calibri"/>
          <w:sz w:val="24"/>
          <w:szCs w:val="24"/>
          <w:highlight w:val="white"/>
          <w:rtl w:val="0"/>
        </w:rPr>
        <w:t xml:space="preserve">. </w:t>
      </w: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1F">
      <w:pPr>
        <w:shd w:fill="ffffff" w:val="clear"/>
        <w:spacing w:line="240" w:lineRule="auto"/>
        <w:rPr>
          <w:b w:val="1"/>
          <w:highlight w:val="white"/>
        </w:rPr>
      </w:pPr>
      <w:r w:rsidDel="00000000" w:rsidR="00000000" w:rsidRPr="00000000">
        <w:rPr>
          <w:rtl w:val="0"/>
        </w:rPr>
      </w:r>
    </w:p>
    <w:p w:rsidR="00000000" w:rsidDel="00000000" w:rsidP="00000000" w:rsidRDefault="00000000" w:rsidRPr="00000000" w14:paraId="00000020">
      <w:pPr>
        <w:spacing w:line="240" w:lineRule="auto"/>
        <w:jc w:val="center"/>
        <w:rPr/>
      </w:pPr>
      <w:r w:rsidDel="00000000" w:rsidR="00000000" w:rsidRPr="00000000">
        <w:rPr>
          <w:rtl w:val="0"/>
        </w:rPr>
        <w:t xml:space="preserve">###</w:t>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instagram.com/theknot" TargetMode="External"/><Relationship Id="rId10" Type="http://schemas.openxmlformats.org/officeDocument/2006/relationships/hyperlink" Target="http://www.facebook.com/theknot" TargetMode="External"/><Relationship Id="rId13" Type="http://schemas.openxmlformats.org/officeDocument/2006/relationships/hyperlink" Target="https://www.pinterest.com/theknot" TargetMode="External"/><Relationship Id="rId12" Type="http://schemas.openxmlformats.org/officeDocument/2006/relationships/hyperlink" Target="http://www.twitter.com/thekno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heknot.com" TargetMode="External"/><Relationship Id="rId5" Type="http://schemas.openxmlformats.org/officeDocument/2006/relationships/styles" Target="styles.xml"/><Relationship Id="rId6" Type="http://schemas.openxmlformats.org/officeDocument/2006/relationships/hyperlink" Target="https://www.theknot.com/vendors/best-of-weddings" TargetMode="External"/><Relationship Id="rId7" Type="http://schemas.openxmlformats.org/officeDocument/2006/relationships/hyperlink" Target="http://www.theknot.com" TargetMode="External"/><Relationship Id="rId8" Type="http://schemas.openxmlformats.org/officeDocument/2006/relationships/hyperlink" Target="http://theknot.com/market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